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9365" w14:textId="77777777" w:rsidR="00120B73" w:rsidRDefault="009A380E">
      <w:pPr>
        <w:pStyle w:val="a3"/>
        <w:spacing w:before="65"/>
        <w:ind w:left="11751"/>
      </w:pPr>
      <w:bookmarkStart w:id="0" w:name="Додаток"/>
      <w:bookmarkEnd w:id="0"/>
      <w:r>
        <w:t>Додаток</w:t>
      </w:r>
    </w:p>
    <w:p w14:paraId="54A068C6" w14:textId="77777777" w:rsidR="00120B73" w:rsidRDefault="009A380E">
      <w:pPr>
        <w:pStyle w:val="a3"/>
        <w:spacing w:before="1"/>
        <w:ind w:left="11751" w:right="410"/>
      </w:pPr>
      <w:bookmarkStart w:id="1" w:name="до_постанови_Національної_комісії,_що_зд"/>
      <w:bookmarkEnd w:id="1"/>
      <w:r>
        <w:t>до постанови Національної комісії,</w:t>
      </w:r>
      <w:r>
        <w:rPr>
          <w:spacing w:val="-62"/>
        </w:rPr>
        <w:t xml:space="preserve"> </w:t>
      </w:r>
      <w:r>
        <w:t>що здійснює державне</w:t>
      </w:r>
      <w:r>
        <w:rPr>
          <w:spacing w:val="1"/>
        </w:rPr>
        <w:t xml:space="preserve"> </w:t>
      </w:r>
      <w:r>
        <w:t>регулювання у сферах енергетики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комунальних</w:t>
      </w:r>
      <w:r>
        <w:rPr>
          <w:spacing w:val="-1"/>
        </w:rPr>
        <w:t xml:space="preserve"> </w:t>
      </w:r>
      <w:r>
        <w:t>послуг</w:t>
      </w:r>
    </w:p>
    <w:p w14:paraId="28E06107" w14:textId="5A0D7A4A" w:rsidR="00120B73" w:rsidRDefault="009A380E">
      <w:pPr>
        <w:pStyle w:val="a3"/>
        <w:spacing w:line="298" w:lineRule="exact"/>
        <w:ind w:left="11751"/>
      </w:pPr>
      <w:bookmarkStart w:id="2" w:name="29.12.2023_№_2644"/>
      <w:bookmarkEnd w:id="2"/>
      <w:r>
        <w:t>2</w:t>
      </w:r>
      <w:r w:rsidR="009D4DE9">
        <w:t>4</w:t>
      </w:r>
      <w:r>
        <w:t>.12.202</w:t>
      </w:r>
      <w:r w:rsidR="009D4DE9">
        <w:t>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D4DE9">
        <w:t>2281</w:t>
      </w:r>
    </w:p>
    <w:p w14:paraId="42F70F00" w14:textId="77777777" w:rsidR="00120B73" w:rsidRDefault="00120B73">
      <w:pPr>
        <w:pStyle w:val="a3"/>
        <w:rPr>
          <w:sz w:val="28"/>
        </w:rPr>
      </w:pPr>
    </w:p>
    <w:p w14:paraId="1B075B74" w14:textId="77777777" w:rsidR="00120B73" w:rsidRDefault="00120B73">
      <w:pPr>
        <w:pStyle w:val="a3"/>
        <w:spacing w:before="11"/>
        <w:rPr>
          <w:sz w:val="23"/>
        </w:rPr>
      </w:pPr>
    </w:p>
    <w:p w14:paraId="044C2C90" w14:textId="5EBF3C1B" w:rsidR="00120B73" w:rsidRDefault="009A380E">
      <w:pPr>
        <w:pStyle w:val="a4"/>
      </w:pPr>
      <w:bookmarkStart w:id="3" w:name="Ставки_плати_за_стандартне_приєднання_до"/>
      <w:bookmarkEnd w:id="3"/>
      <w:r>
        <w:t>Ставки</w:t>
      </w:r>
      <w:r>
        <w:rPr>
          <w:spacing w:val="-3"/>
        </w:rPr>
        <w:t xml:space="preserve"> </w:t>
      </w:r>
      <w:r>
        <w:t>плати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стандартне</w:t>
      </w:r>
      <w:r>
        <w:rPr>
          <w:spacing w:val="-3"/>
        </w:rPr>
        <w:t xml:space="preserve"> </w:t>
      </w:r>
      <w:r>
        <w:t>приєднання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газорозподільних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9D4DE9">
        <w:t>5</w:t>
      </w:r>
      <w:r>
        <w:rPr>
          <w:spacing w:val="-2"/>
        </w:rPr>
        <w:t xml:space="preserve"> </w:t>
      </w:r>
      <w:r>
        <w:t>рік</w:t>
      </w:r>
      <w:r w:rsidR="002253B8">
        <w:t xml:space="preserve"> для Хмельницької області</w:t>
      </w:r>
    </w:p>
    <w:p w14:paraId="7956455C" w14:textId="77777777" w:rsidR="00120B73" w:rsidRDefault="009A380E">
      <w:pPr>
        <w:ind w:right="392"/>
        <w:jc w:val="right"/>
        <w:rPr>
          <w:sz w:val="20"/>
        </w:rPr>
      </w:pPr>
      <w:bookmarkStart w:id="4" w:name="(грн,_без_податку_на_додану_вартість)"/>
      <w:bookmarkEnd w:id="4"/>
      <w:r>
        <w:rPr>
          <w:sz w:val="20"/>
        </w:rPr>
        <w:t>(грн,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додану</w:t>
      </w:r>
      <w:r>
        <w:rPr>
          <w:spacing w:val="-3"/>
          <w:sz w:val="20"/>
        </w:rPr>
        <w:t xml:space="preserve"> </w:t>
      </w:r>
      <w:r>
        <w:rPr>
          <w:sz w:val="20"/>
        </w:rPr>
        <w:t>вартість)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9"/>
        <w:gridCol w:w="700"/>
        <w:gridCol w:w="708"/>
        <w:gridCol w:w="708"/>
        <w:gridCol w:w="708"/>
        <w:gridCol w:w="661"/>
        <w:gridCol w:w="708"/>
        <w:gridCol w:w="617"/>
        <w:gridCol w:w="711"/>
        <w:gridCol w:w="661"/>
        <w:gridCol w:w="709"/>
        <w:gridCol w:w="709"/>
        <w:gridCol w:w="711"/>
        <w:gridCol w:w="709"/>
        <w:gridCol w:w="709"/>
        <w:gridCol w:w="712"/>
        <w:gridCol w:w="709"/>
        <w:gridCol w:w="709"/>
        <w:gridCol w:w="709"/>
        <w:gridCol w:w="711"/>
        <w:gridCol w:w="709"/>
      </w:tblGrid>
      <w:tr w:rsidR="00120B73" w14:paraId="17DA713E" w14:textId="77777777">
        <w:trPr>
          <w:trHeight w:val="315"/>
        </w:trPr>
        <w:tc>
          <w:tcPr>
            <w:tcW w:w="427" w:type="dxa"/>
            <w:vMerge w:val="restart"/>
          </w:tcPr>
          <w:p w14:paraId="7DAFCB56" w14:textId="77777777" w:rsidR="00120B73" w:rsidRDefault="00120B73">
            <w:pPr>
              <w:pStyle w:val="TableParagraph"/>
              <w:spacing w:before="0"/>
              <w:jc w:val="left"/>
            </w:pPr>
          </w:p>
          <w:p w14:paraId="5C189841" w14:textId="77777777" w:rsidR="00120B73" w:rsidRDefault="00120B73">
            <w:pPr>
              <w:pStyle w:val="TableParagraph"/>
              <w:spacing w:before="0"/>
              <w:jc w:val="left"/>
            </w:pPr>
          </w:p>
          <w:p w14:paraId="3695D2C0" w14:textId="77777777" w:rsidR="00120B73" w:rsidRDefault="009A380E">
            <w:pPr>
              <w:pStyle w:val="TableParagraph"/>
              <w:spacing w:before="127"/>
              <w:ind w:left="105" w:right="40" w:firstLine="24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1425" w:type="dxa"/>
            <w:gridSpan w:val="2"/>
            <w:vMerge w:val="restart"/>
          </w:tcPr>
          <w:p w14:paraId="2CC2E120" w14:textId="77777777" w:rsidR="00120B73" w:rsidRDefault="00120B73">
            <w:pPr>
              <w:pStyle w:val="TableParagraph"/>
              <w:spacing w:before="0"/>
              <w:jc w:val="left"/>
            </w:pPr>
          </w:p>
          <w:p w14:paraId="4B434624" w14:textId="77777777" w:rsidR="00120B73" w:rsidRDefault="00120B73">
            <w:pPr>
              <w:pStyle w:val="TableParagraph"/>
              <w:spacing w:before="0"/>
              <w:jc w:val="left"/>
            </w:pPr>
          </w:p>
          <w:p w14:paraId="6EE6B1C9" w14:textId="77777777" w:rsidR="00120B73" w:rsidRDefault="00120B73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233F5CA4" w14:textId="77777777" w:rsidR="00120B73" w:rsidRDefault="009A380E">
            <w:pPr>
              <w:pStyle w:val="TableParagraph"/>
              <w:spacing w:before="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Регіон,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13988" w:type="dxa"/>
            <w:gridSpan w:val="20"/>
          </w:tcPr>
          <w:p w14:paraId="50D1B35A" w14:textId="77777777" w:rsidR="00120B73" w:rsidRDefault="009A380E">
            <w:pPr>
              <w:pStyle w:val="TableParagraph"/>
              <w:spacing w:before="43"/>
              <w:ind w:left="4270" w:right="4252"/>
              <w:rPr>
                <w:sz w:val="20"/>
              </w:rPr>
            </w:pPr>
            <w:r>
              <w:rPr>
                <w:sz w:val="20"/>
              </w:rPr>
              <w:t>Типорозмір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лічильника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місцевості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газопроводу</w:t>
            </w:r>
          </w:p>
        </w:tc>
      </w:tr>
      <w:tr w:rsidR="00120B73" w14:paraId="505C446A" w14:textId="77777777">
        <w:trPr>
          <w:trHeight w:val="313"/>
        </w:trPr>
        <w:tc>
          <w:tcPr>
            <w:tcW w:w="427" w:type="dxa"/>
            <w:vMerge/>
            <w:tcBorders>
              <w:top w:val="nil"/>
            </w:tcBorders>
          </w:tcPr>
          <w:p w14:paraId="3237206E" w14:textId="77777777" w:rsidR="00120B73" w:rsidRDefault="00120B7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14:paraId="07E3EBB0" w14:textId="77777777" w:rsidR="00120B73" w:rsidRDefault="00120B73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4"/>
          </w:tcPr>
          <w:p w14:paraId="4DD57C9A" w14:textId="77777777" w:rsidR="00120B73" w:rsidRDefault="009A380E">
            <w:pPr>
              <w:pStyle w:val="TableParagraph"/>
              <w:spacing w:before="43"/>
              <w:ind w:left="1178" w:right="1141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1,6</w:t>
            </w:r>
          </w:p>
        </w:tc>
        <w:tc>
          <w:tcPr>
            <w:tcW w:w="2697" w:type="dxa"/>
            <w:gridSpan w:val="4"/>
          </w:tcPr>
          <w:p w14:paraId="121A0C98" w14:textId="77777777" w:rsidR="00120B73" w:rsidRDefault="009A380E">
            <w:pPr>
              <w:pStyle w:val="TableParagraph"/>
              <w:spacing w:before="43"/>
              <w:ind w:left="1117" w:right="1075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</w:p>
        </w:tc>
        <w:tc>
          <w:tcPr>
            <w:tcW w:w="2790" w:type="dxa"/>
            <w:gridSpan w:val="4"/>
          </w:tcPr>
          <w:p w14:paraId="0C61E53C" w14:textId="77777777" w:rsidR="00120B73" w:rsidRDefault="009A380E">
            <w:pPr>
              <w:pStyle w:val="TableParagraph"/>
              <w:spacing w:before="43"/>
              <w:ind w:left="1235" w:right="120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839" w:type="dxa"/>
            <w:gridSpan w:val="4"/>
          </w:tcPr>
          <w:p w14:paraId="22A3E340" w14:textId="77777777" w:rsidR="00120B73" w:rsidRDefault="009A380E">
            <w:pPr>
              <w:pStyle w:val="TableParagraph"/>
              <w:spacing w:before="43"/>
              <w:ind w:left="1256" w:right="1229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838" w:type="dxa"/>
            <w:gridSpan w:val="4"/>
          </w:tcPr>
          <w:p w14:paraId="0451C76D" w14:textId="77777777" w:rsidR="00120B73" w:rsidRDefault="009A380E">
            <w:pPr>
              <w:pStyle w:val="TableParagraph"/>
              <w:spacing w:before="43"/>
              <w:ind w:left="1204" w:right="1179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120B73" w14:paraId="56B459F6" w14:textId="77777777">
        <w:trPr>
          <w:trHeight w:val="556"/>
        </w:trPr>
        <w:tc>
          <w:tcPr>
            <w:tcW w:w="427" w:type="dxa"/>
            <w:vMerge/>
            <w:tcBorders>
              <w:top w:val="nil"/>
            </w:tcBorders>
          </w:tcPr>
          <w:p w14:paraId="7EB9699A" w14:textId="77777777" w:rsidR="00120B73" w:rsidRDefault="00120B7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14:paraId="2A1523A5" w14:textId="77777777" w:rsidR="00120B73" w:rsidRDefault="00120B73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2"/>
          </w:tcPr>
          <w:p w14:paraId="08053D99" w14:textId="77777777" w:rsidR="00120B73" w:rsidRDefault="009A380E">
            <w:pPr>
              <w:pStyle w:val="TableParagraph"/>
              <w:spacing w:before="48"/>
              <w:ind w:left="269" w:firstLine="168"/>
              <w:jc w:val="left"/>
              <w:rPr>
                <w:sz w:val="20"/>
              </w:rPr>
            </w:pPr>
            <w:r>
              <w:rPr>
                <w:sz w:val="20"/>
              </w:rPr>
              <w:t>міська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416" w:type="dxa"/>
            <w:gridSpan w:val="2"/>
          </w:tcPr>
          <w:p w14:paraId="4C18C317" w14:textId="77777777" w:rsidR="00120B73" w:rsidRDefault="009A380E">
            <w:pPr>
              <w:pStyle w:val="TableParagraph"/>
              <w:spacing w:before="48"/>
              <w:ind w:left="277" w:right="42" w:firstLine="93"/>
              <w:jc w:val="left"/>
              <w:rPr>
                <w:sz w:val="20"/>
              </w:rPr>
            </w:pPr>
            <w:r>
              <w:rPr>
                <w:sz w:val="20"/>
              </w:rPr>
              <w:t>сільська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369" w:type="dxa"/>
            <w:gridSpan w:val="2"/>
          </w:tcPr>
          <w:p w14:paraId="6D011F25" w14:textId="77777777" w:rsidR="00120B73" w:rsidRDefault="009A380E">
            <w:pPr>
              <w:pStyle w:val="TableParagraph"/>
              <w:spacing w:before="48"/>
              <w:ind w:left="254" w:firstLine="168"/>
              <w:jc w:val="left"/>
              <w:rPr>
                <w:sz w:val="20"/>
              </w:rPr>
            </w:pPr>
            <w:r>
              <w:rPr>
                <w:sz w:val="20"/>
              </w:rPr>
              <w:t>міська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328" w:type="dxa"/>
            <w:gridSpan w:val="2"/>
          </w:tcPr>
          <w:p w14:paraId="5F14CDD1" w14:textId="77777777" w:rsidR="00120B73" w:rsidRDefault="009A380E">
            <w:pPr>
              <w:pStyle w:val="TableParagraph"/>
              <w:spacing w:before="48"/>
              <w:ind w:left="231" w:firstLine="93"/>
              <w:jc w:val="left"/>
              <w:rPr>
                <w:sz w:val="20"/>
              </w:rPr>
            </w:pPr>
            <w:r>
              <w:rPr>
                <w:sz w:val="20"/>
              </w:rPr>
              <w:t>сільська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370" w:type="dxa"/>
            <w:gridSpan w:val="2"/>
          </w:tcPr>
          <w:p w14:paraId="3C28C309" w14:textId="77777777" w:rsidR="00120B73" w:rsidRDefault="009A380E">
            <w:pPr>
              <w:pStyle w:val="TableParagraph"/>
              <w:spacing w:before="48"/>
              <w:ind w:left="252" w:firstLine="168"/>
              <w:jc w:val="left"/>
              <w:rPr>
                <w:sz w:val="20"/>
              </w:rPr>
            </w:pPr>
            <w:r>
              <w:rPr>
                <w:sz w:val="20"/>
              </w:rPr>
              <w:t>міська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420" w:type="dxa"/>
            <w:gridSpan w:val="2"/>
          </w:tcPr>
          <w:p w14:paraId="02CF10A2" w14:textId="77777777" w:rsidR="00120B73" w:rsidRDefault="009A380E">
            <w:pPr>
              <w:pStyle w:val="TableParagraph"/>
              <w:spacing w:before="48"/>
              <w:ind w:left="274" w:firstLine="93"/>
              <w:jc w:val="left"/>
              <w:rPr>
                <w:sz w:val="20"/>
              </w:rPr>
            </w:pPr>
            <w:r>
              <w:rPr>
                <w:sz w:val="20"/>
              </w:rPr>
              <w:t>сільська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418" w:type="dxa"/>
            <w:gridSpan w:val="2"/>
          </w:tcPr>
          <w:p w14:paraId="5CBDBA97" w14:textId="77777777" w:rsidR="00120B73" w:rsidRDefault="009A380E">
            <w:pPr>
              <w:pStyle w:val="TableParagraph"/>
              <w:spacing w:before="48"/>
              <w:ind w:left="273" w:firstLine="168"/>
              <w:jc w:val="left"/>
              <w:rPr>
                <w:sz w:val="20"/>
              </w:rPr>
            </w:pPr>
            <w:r>
              <w:rPr>
                <w:sz w:val="20"/>
              </w:rPr>
              <w:t>міська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421" w:type="dxa"/>
            <w:gridSpan w:val="2"/>
          </w:tcPr>
          <w:p w14:paraId="75AC2558" w14:textId="77777777" w:rsidR="00120B73" w:rsidRDefault="009A380E">
            <w:pPr>
              <w:pStyle w:val="TableParagraph"/>
              <w:spacing w:before="48"/>
              <w:ind w:left="271" w:firstLine="94"/>
              <w:jc w:val="left"/>
              <w:rPr>
                <w:sz w:val="20"/>
              </w:rPr>
            </w:pPr>
            <w:r>
              <w:rPr>
                <w:sz w:val="20"/>
              </w:rPr>
              <w:t>сільська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418" w:type="dxa"/>
            <w:gridSpan w:val="2"/>
          </w:tcPr>
          <w:p w14:paraId="6821A6CA" w14:textId="77777777" w:rsidR="00120B73" w:rsidRDefault="009A380E">
            <w:pPr>
              <w:pStyle w:val="TableParagraph"/>
              <w:spacing w:before="48"/>
              <w:ind w:left="269" w:firstLine="168"/>
              <w:jc w:val="left"/>
              <w:rPr>
                <w:sz w:val="20"/>
              </w:rPr>
            </w:pPr>
            <w:r>
              <w:rPr>
                <w:sz w:val="20"/>
              </w:rPr>
              <w:t>міська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  <w:tc>
          <w:tcPr>
            <w:tcW w:w="1420" w:type="dxa"/>
            <w:gridSpan w:val="2"/>
          </w:tcPr>
          <w:p w14:paraId="6E087D1B" w14:textId="77777777" w:rsidR="00120B73" w:rsidRDefault="009A380E">
            <w:pPr>
              <w:pStyle w:val="TableParagraph"/>
              <w:spacing w:before="48"/>
              <w:ind w:left="269" w:firstLine="93"/>
              <w:jc w:val="left"/>
              <w:rPr>
                <w:sz w:val="20"/>
              </w:rPr>
            </w:pPr>
            <w:r>
              <w:rPr>
                <w:sz w:val="20"/>
              </w:rPr>
              <w:t>сільська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місцевість</w:t>
            </w:r>
          </w:p>
        </w:tc>
      </w:tr>
      <w:tr w:rsidR="00120B73" w14:paraId="0DCB3945" w14:textId="77777777">
        <w:trPr>
          <w:trHeight w:val="234"/>
        </w:trPr>
        <w:tc>
          <w:tcPr>
            <w:tcW w:w="427" w:type="dxa"/>
            <w:vMerge/>
            <w:tcBorders>
              <w:top w:val="nil"/>
            </w:tcBorders>
          </w:tcPr>
          <w:p w14:paraId="5FEC1499" w14:textId="77777777" w:rsidR="00120B73" w:rsidRDefault="00120B7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14:paraId="7EDF1070" w14:textId="77777777" w:rsidR="00120B73" w:rsidRDefault="00120B7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14:paraId="4E86973E" w14:textId="77777777" w:rsidR="00120B73" w:rsidRDefault="009A380E">
            <w:pPr>
              <w:pStyle w:val="TableParagraph"/>
              <w:spacing w:before="0" w:line="214" w:lineRule="exact"/>
              <w:ind w:left="55" w:right="25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1C64F76C" w14:textId="77777777" w:rsidR="00120B73" w:rsidRDefault="009A380E">
            <w:pPr>
              <w:pStyle w:val="TableParagraph"/>
              <w:spacing w:before="0" w:line="214" w:lineRule="exact"/>
              <w:ind w:left="37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708" w:type="dxa"/>
            <w:tcBorders>
              <w:bottom w:val="nil"/>
            </w:tcBorders>
          </w:tcPr>
          <w:p w14:paraId="6874B22A" w14:textId="77777777" w:rsidR="00120B73" w:rsidRDefault="009A380E">
            <w:pPr>
              <w:pStyle w:val="TableParagraph"/>
              <w:spacing w:before="0" w:line="214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5FE3DD7B" w14:textId="77777777" w:rsidR="00120B73" w:rsidRDefault="009A380E">
            <w:pPr>
              <w:pStyle w:val="TableParagraph"/>
              <w:spacing w:before="0" w:line="214" w:lineRule="exact"/>
              <w:ind w:left="42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661" w:type="dxa"/>
            <w:tcBorders>
              <w:bottom w:val="nil"/>
            </w:tcBorders>
          </w:tcPr>
          <w:p w14:paraId="43B4AAEC" w14:textId="77777777" w:rsidR="00120B73" w:rsidRDefault="009A380E">
            <w:pPr>
              <w:pStyle w:val="TableParagraph"/>
              <w:spacing w:before="0" w:line="214" w:lineRule="exact"/>
              <w:ind w:left="42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14:paraId="050E0784" w14:textId="77777777" w:rsidR="00120B73" w:rsidRDefault="009A380E">
            <w:pPr>
              <w:pStyle w:val="TableParagraph"/>
              <w:spacing w:before="0" w:line="214" w:lineRule="exact"/>
              <w:ind w:left="37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617" w:type="dxa"/>
            <w:tcBorders>
              <w:bottom w:val="nil"/>
            </w:tcBorders>
          </w:tcPr>
          <w:p w14:paraId="0642F606" w14:textId="77777777" w:rsidR="00120B73" w:rsidRDefault="009A380E">
            <w:pPr>
              <w:pStyle w:val="TableParagraph"/>
              <w:spacing w:before="0" w:line="214" w:lineRule="exact"/>
              <w:ind w:left="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підзем</w:t>
            </w:r>
            <w:proofErr w:type="spellEnd"/>
          </w:p>
        </w:tc>
        <w:tc>
          <w:tcPr>
            <w:tcW w:w="711" w:type="dxa"/>
            <w:tcBorders>
              <w:bottom w:val="nil"/>
            </w:tcBorders>
          </w:tcPr>
          <w:p w14:paraId="51E4F7F4" w14:textId="77777777" w:rsidR="00120B73" w:rsidRDefault="009A380E">
            <w:pPr>
              <w:pStyle w:val="TableParagraph"/>
              <w:spacing w:before="0"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661" w:type="dxa"/>
            <w:tcBorders>
              <w:bottom w:val="nil"/>
            </w:tcBorders>
          </w:tcPr>
          <w:p w14:paraId="5809392F" w14:textId="77777777" w:rsidR="00120B73" w:rsidRDefault="009A380E">
            <w:pPr>
              <w:pStyle w:val="TableParagraph"/>
              <w:spacing w:before="0" w:line="214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74E3AF57" w14:textId="77777777" w:rsidR="00120B73" w:rsidRDefault="009A380E">
            <w:pPr>
              <w:pStyle w:val="TableParagraph"/>
              <w:spacing w:before="0" w:line="214" w:lineRule="exact"/>
              <w:ind w:left="32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709" w:type="dxa"/>
            <w:tcBorders>
              <w:bottom w:val="nil"/>
            </w:tcBorders>
          </w:tcPr>
          <w:p w14:paraId="5DCA92B1" w14:textId="77777777" w:rsidR="00120B73" w:rsidRDefault="009A380E">
            <w:pPr>
              <w:pStyle w:val="TableParagraph"/>
              <w:spacing w:before="0" w:line="214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11" w:type="dxa"/>
            <w:tcBorders>
              <w:bottom w:val="nil"/>
            </w:tcBorders>
          </w:tcPr>
          <w:p w14:paraId="3F6A7455" w14:textId="77777777" w:rsidR="00120B73" w:rsidRDefault="009A380E">
            <w:pPr>
              <w:pStyle w:val="TableParagraph"/>
              <w:spacing w:before="0"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709" w:type="dxa"/>
            <w:tcBorders>
              <w:bottom w:val="nil"/>
            </w:tcBorders>
          </w:tcPr>
          <w:p w14:paraId="71FDA729" w14:textId="77777777" w:rsidR="00120B73" w:rsidRDefault="009A380E">
            <w:pPr>
              <w:pStyle w:val="TableParagraph"/>
              <w:spacing w:before="0" w:line="21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2B02B845" w14:textId="77777777" w:rsidR="00120B73" w:rsidRDefault="009A380E">
            <w:pPr>
              <w:pStyle w:val="TableParagraph"/>
              <w:spacing w:before="0" w:line="214" w:lineRule="exact"/>
              <w:ind w:left="26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712" w:type="dxa"/>
            <w:tcBorders>
              <w:bottom w:val="nil"/>
            </w:tcBorders>
          </w:tcPr>
          <w:p w14:paraId="226409F5" w14:textId="77777777" w:rsidR="00120B73" w:rsidRDefault="009A380E">
            <w:pPr>
              <w:pStyle w:val="TableParagraph"/>
              <w:spacing w:before="0" w:line="214" w:lineRule="exact"/>
              <w:ind w:left="57" w:right="36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72DEBC24" w14:textId="77777777" w:rsidR="00120B73" w:rsidRDefault="009A380E">
            <w:pPr>
              <w:pStyle w:val="TableParagraph"/>
              <w:spacing w:before="0" w:line="214" w:lineRule="exact"/>
              <w:ind w:left="26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709" w:type="dxa"/>
            <w:tcBorders>
              <w:bottom w:val="nil"/>
            </w:tcBorders>
          </w:tcPr>
          <w:p w14:paraId="65E49D7F" w14:textId="77777777" w:rsidR="00120B73" w:rsidRDefault="009A380E">
            <w:pPr>
              <w:pStyle w:val="TableParagraph"/>
              <w:spacing w:before="0" w:line="214" w:lineRule="exact"/>
              <w:ind w:left="20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0E7B0B0C" w14:textId="77777777" w:rsidR="00120B73" w:rsidRDefault="009A380E">
            <w:pPr>
              <w:pStyle w:val="TableParagraph"/>
              <w:spacing w:before="0" w:line="214" w:lineRule="exact"/>
              <w:ind w:left="22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  <w:tc>
          <w:tcPr>
            <w:tcW w:w="711" w:type="dxa"/>
            <w:tcBorders>
              <w:bottom w:val="nil"/>
            </w:tcBorders>
          </w:tcPr>
          <w:p w14:paraId="21639325" w14:textId="77777777" w:rsidR="00120B73" w:rsidRDefault="009A380E">
            <w:pPr>
              <w:pStyle w:val="TableParagraph"/>
              <w:spacing w:before="0" w:line="214" w:lineRule="exact"/>
              <w:ind w:left="19"/>
              <w:rPr>
                <w:sz w:val="20"/>
              </w:rPr>
            </w:pPr>
            <w:proofErr w:type="spellStart"/>
            <w:r>
              <w:rPr>
                <w:sz w:val="20"/>
              </w:rPr>
              <w:t>підзем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0410A65F" w14:textId="77777777" w:rsidR="00120B73" w:rsidRDefault="009A380E">
            <w:pPr>
              <w:pStyle w:val="TableParagraph"/>
              <w:spacing w:before="0" w:line="214" w:lineRule="exact"/>
              <w:ind w:left="19"/>
              <w:rPr>
                <w:sz w:val="20"/>
              </w:rPr>
            </w:pPr>
            <w:r>
              <w:rPr>
                <w:sz w:val="20"/>
              </w:rPr>
              <w:t>над</w:t>
            </w:r>
          </w:p>
        </w:tc>
      </w:tr>
      <w:tr w:rsidR="00120B73" w14:paraId="433AFC4E" w14:textId="77777777">
        <w:trPr>
          <w:trHeight w:val="224"/>
        </w:trPr>
        <w:tc>
          <w:tcPr>
            <w:tcW w:w="427" w:type="dxa"/>
            <w:vMerge/>
            <w:tcBorders>
              <w:top w:val="nil"/>
            </w:tcBorders>
          </w:tcPr>
          <w:p w14:paraId="4860CCBB" w14:textId="77777777" w:rsidR="00120B73" w:rsidRDefault="00120B7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14:paraId="449AF268" w14:textId="77777777" w:rsidR="00120B73" w:rsidRDefault="00120B7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07525CC5" w14:textId="77777777" w:rsidR="00120B73" w:rsidRDefault="009A380E">
            <w:pPr>
              <w:pStyle w:val="TableParagraph"/>
              <w:spacing w:before="0" w:line="205" w:lineRule="exact"/>
              <w:ind w:left="55" w:right="25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08" w:type="dxa"/>
            <w:tcBorders>
              <w:top w:val="nil"/>
            </w:tcBorders>
          </w:tcPr>
          <w:p w14:paraId="7DBDB500" w14:textId="77777777" w:rsidR="00120B73" w:rsidRDefault="009A380E">
            <w:pPr>
              <w:pStyle w:val="TableParagraph"/>
              <w:spacing w:before="0"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708" w:type="dxa"/>
            <w:tcBorders>
              <w:top w:val="nil"/>
            </w:tcBorders>
          </w:tcPr>
          <w:p w14:paraId="71D5AD1E" w14:textId="77777777" w:rsidR="00120B73" w:rsidRDefault="009A380E">
            <w:pPr>
              <w:pStyle w:val="TableParagraph"/>
              <w:spacing w:before="0" w:line="205" w:lineRule="exact"/>
              <w:ind w:left="43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08" w:type="dxa"/>
            <w:tcBorders>
              <w:top w:val="nil"/>
            </w:tcBorders>
          </w:tcPr>
          <w:p w14:paraId="2D5F5C4C" w14:textId="77777777" w:rsidR="00120B73" w:rsidRDefault="009A380E">
            <w:pPr>
              <w:pStyle w:val="TableParagraph"/>
              <w:spacing w:before="0" w:line="205" w:lineRule="exact"/>
              <w:ind w:left="42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661" w:type="dxa"/>
            <w:tcBorders>
              <w:top w:val="nil"/>
            </w:tcBorders>
          </w:tcPr>
          <w:p w14:paraId="3E64A7F3" w14:textId="77777777" w:rsidR="00120B73" w:rsidRDefault="009A380E">
            <w:pPr>
              <w:pStyle w:val="TableParagraph"/>
              <w:spacing w:before="0" w:line="205" w:lineRule="exact"/>
              <w:ind w:left="43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08" w:type="dxa"/>
            <w:tcBorders>
              <w:top w:val="nil"/>
            </w:tcBorders>
          </w:tcPr>
          <w:p w14:paraId="368BF509" w14:textId="77777777" w:rsidR="00120B73" w:rsidRDefault="009A380E">
            <w:pPr>
              <w:pStyle w:val="TableParagraph"/>
              <w:spacing w:before="0" w:line="205" w:lineRule="exact"/>
              <w:ind w:left="37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617" w:type="dxa"/>
            <w:tcBorders>
              <w:top w:val="nil"/>
            </w:tcBorders>
          </w:tcPr>
          <w:p w14:paraId="3244395B" w14:textId="77777777" w:rsidR="00120B73" w:rsidRDefault="009A380E">
            <w:pPr>
              <w:pStyle w:val="TableParagraph"/>
              <w:spacing w:before="0" w:line="205" w:lineRule="exact"/>
              <w:ind w:left="42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11" w:type="dxa"/>
            <w:tcBorders>
              <w:top w:val="nil"/>
            </w:tcBorders>
          </w:tcPr>
          <w:p w14:paraId="7E591ECA" w14:textId="77777777" w:rsidR="00120B73" w:rsidRDefault="009A380E">
            <w:pPr>
              <w:pStyle w:val="TableParagraph"/>
              <w:spacing w:before="0"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661" w:type="dxa"/>
            <w:tcBorders>
              <w:top w:val="nil"/>
            </w:tcBorders>
          </w:tcPr>
          <w:p w14:paraId="3BFF1735" w14:textId="77777777" w:rsidR="00120B73" w:rsidRDefault="009A380E">
            <w:pPr>
              <w:pStyle w:val="TableParagraph"/>
              <w:spacing w:before="0" w:line="205" w:lineRule="exact"/>
              <w:ind w:left="39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09" w:type="dxa"/>
            <w:tcBorders>
              <w:top w:val="nil"/>
            </w:tcBorders>
          </w:tcPr>
          <w:p w14:paraId="442A0E6A" w14:textId="77777777" w:rsidR="00120B73" w:rsidRDefault="009A380E">
            <w:pPr>
              <w:pStyle w:val="TableParagraph"/>
              <w:spacing w:before="0" w:line="205" w:lineRule="exact"/>
              <w:ind w:left="32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709" w:type="dxa"/>
            <w:tcBorders>
              <w:top w:val="nil"/>
            </w:tcBorders>
          </w:tcPr>
          <w:p w14:paraId="1C77E143" w14:textId="77777777" w:rsidR="00120B73" w:rsidRDefault="009A380E">
            <w:pPr>
              <w:pStyle w:val="TableParagraph"/>
              <w:spacing w:before="0" w:line="20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11" w:type="dxa"/>
            <w:tcBorders>
              <w:top w:val="nil"/>
            </w:tcBorders>
          </w:tcPr>
          <w:p w14:paraId="3E097845" w14:textId="77777777" w:rsidR="00120B73" w:rsidRDefault="009A380E">
            <w:pPr>
              <w:pStyle w:val="TableParagraph"/>
              <w:spacing w:before="0" w:line="205" w:lineRule="exact"/>
              <w:ind w:left="37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709" w:type="dxa"/>
            <w:tcBorders>
              <w:top w:val="nil"/>
            </w:tcBorders>
          </w:tcPr>
          <w:p w14:paraId="0C57BA00" w14:textId="77777777" w:rsidR="00120B73" w:rsidRDefault="009A380E">
            <w:pPr>
              <w:pStyle w:val="TableParagraph"/>
              <w:spacing w:before="0" w:line="20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09" w:type="dxa"/>
            <w:tcBorders>
              <w:top w:val="nil"/>
            </w:tcBorders>
          </w:tcPr>
          <w:p w14:paraId="1C8737B1" w14:textId="77777777" w:rsidR="00120B73" w:rsidRDefault="009A380E">
            <w:pPr>
              <w:pStyle w:val="TableParagraph"/>
              <w:spacing w:before="0" w:line="205" w:lineRule="exact"/>
              <w:ind w:left="26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712" w:type="dxa"/>
            <w:tcBorders>
              <w:top w:val="nil"/>
            </w:tcBorders>
          </w:tcPr>
          <w:p w14:paraId="0A7042CB" w14:textId="77777777" w:rsidR="00120B73" w:rsidRDefault="009A380E">
            <w:pPr>
              <w:pStyle w:val="TableParagraph"/>
              <w:spacing w:before="0" w:line="205" w:lineRule="exact"/>
              <w:ind w:left="57" w:right="31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09" w:type="dxa"/>
            <w:tcBorders>
              <w:top w:val="nil"/>
            </w:tcBorders>
          </w:tcPr>
          <w:p w14:paraId="0FBF0FC9" w14:textId="77777777" w:rsidR="00120B73" w:rsidRDefault="009A380E">
            <w:pPr>
              <w:pStyle w:val="TableParagraph"/>
              <w:spacing w:before="0" w:line="205" w:lineRule="exact"/>
              <w:ind w:left="27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709" w:type="dxa"/>
            <w:tcBorders>
              <w:top w:val="nil"/>
            </w:tcBorders>
          </w:tcPr>
          <w:p w14:paraId="2FCD41AD" w14:textId="77777777" w:rsidR="00120B73" w:rsidRDefault="009A380E">
            <w:pPr>
              <w:pStyle w:val="TableParagraph"/>
              <w:spacing w:before="0" w:line="205" w:lineRule="exact"/>
              <w:ind w:left="25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09" w:type="dxa"/>
            <w:tcBorders>
              <w:top w:val="nil"/>
            </w:tcBorders>
          </w:tcPr>
          <w:p w14:paraId="705D5167" w14:textId="77777777" w:rsidR="00120B73" w:rsidRDefault="009A380E">
            <w:pPr>
              <w:pStyle w:val="TableParagraph"/>
              <w:spacing w:before="0" w:line="205" w:lineRule="exact"/>
              <w:ind w:left="23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  <w:tc>
          <w:tcPr>
            <w:tcW w:w="711" w:type="dxa"/>
            <w:tcBorders>
              <w:top w:val="nil"/>
            </w:tcBorders>
          </w:tcPr>
          <w:p w14:paraId="4708C82A" w14:textId="77777777" w:rsidR="00120B73" w:rsidRDefault="009A380E">
            <w:pPr>
              <w:pStyle w:val="TableParagraph"/>
              <w:spacing w:before="0" w:line="205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709" w:type="dxa"/>
            <w:tcBorders>
              <w:top w:val="nil"/>
            </w:tcBorders>
          </w:tcPr>
          <w:p w14:paraId="36F3D4E4" w14:textId="77777777" w:rsidR="00120B73" w:rsidRDefault="009A380E">
            <w:pPr>
              <w:pStyle w:val="TableParagraph"/>
              <w:spacing w:before="0" w:line="205" w:lineRule="exact"/>
              <w:ind w:left="19"/>
              <w:rPr>
                <w:sz w:val="20"/>
              </w:rPr>
            </w:pPr>
            <w:r>
              <w:rPr>
                <w:sz w:val="20"/>
              </w:rPr>
              <w:t>земний</w:t>
            </w:r>
          </w:p>
        </w:tc>
      </w:tr>
      <w:tr w:rsidR="009D4DE9" w14:paraId="1F2615C0" w14:textId="77777777" w:rsidTr="002253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0F22" w14:textId="77777777" w:rsidR="009D4DE9" w:rsidRDefault="009D4DE9" w:rsidP="009D4DE9">
            <w:pPr>
              <w:pStyle w:val="TableParagraph"/>
              <w:ind w:left="107" w:right="59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5A2C" w14:textId="77777777" w:rsidR="009D4DE9" w:rsidRDefault="009D4DE9" w:rsidP="009D4DE9">
            <w:pPr>
              <w:pStyle w:val="TableParagraph"/>
              <w:spacing w:before="0" w:line="230" w:lineRule="exact"/>
              <w:ind w:left="26" w:right="21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Хмельницька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4D7C" w14:textId="139A1146" w:rsidR="009D4DE9" w:rsidRDefault="009D4DE9" w:rsidP="009D4DE9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16 140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5F7E" w14:textId="001E6CAD" w:rsidR="009D4DE9" w:rsidRDefault="009D4DE9" w:rsidP="009D4DE9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16 140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4FA0" w14:textId="621F836D" w:rsidR="009D4DE9" w:rsidRDefault="009D4DE9" w:rsidP="009D4DE9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16 620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6181" w14:textId="733B202E" w:rsidR="009D4DE9" w:rsidRDefault="009D4DE9" w:rsidP="009D4DE9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16 620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C4410" w14:textId="318F8D8C" w:rsidR="009D4DE9" w:rsidRDefault="009D4DE9" w:rsidP="009D4DE9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16 140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0E79" w14:textId="14C6918C" w:rsidR="009D4DE9" w:rsidRDefault="009D4DE9" w:rsidP="009D4DE9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16 140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311E" w14:textId="7AAE3004" w:rsidR="009D4DE9" w:rsidRDefault="009D4DE9" w:rsidP="009D4DE9">
            <w:pPr>
              <w:pStyle w:val="TableParagraph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16 620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1ACD" w14:textId="2E3178AD" w:rsidR="009D4DE9" w:rsidRDefault="009D4DE9" w:rsidP="009D4DE9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16 620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E838" w14:textId="4C486B3C" w:rsidR="009D4DE9" w:rsidRDefault="009D4DE9" w:rsidP="009D4DE9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16 140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533C" w14:textId="42EC36AA" w:rsidR="009D4DE9" w:rsidRDefault="009D4DE9" w:rsidP="009D4DE9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16 140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BE2B0" w14:textId="772F96D0" w:rsidR="009D4DE9" w:rsidRDefault="009D4DE9" w:rsidP="009D4DE9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16 620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637F" w14:textId="31B61A12" w:rsidR="009D4DE9" w:rsidRDefault="009D4DE9" w:rsidP="009D4DE9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16 620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B7DC" w14:textId="6B0298C3" w:rsidR="009D4DE9" w:rsidRDefault="009D4DE9" w:rsidP="009D4DE9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18 860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39A8" w14:textId="0E96BFFF" w:rsidR="009D4DE9" w:rsidRDefault="009D4DE9" w:rsidP="009D4DE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18 860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A77C" w14:textId="1813E470" w:rsidR="009D4DE9" w:rsidRDefault="009D4DE9" w:rsidP="009D4DE9">
            <w:pPr>
              <w:pStyle w:val="TableParagraph"/>
              <w:ind w:left="57" w:right="30"/>
              <w:rPr>
                <w:sz w:val="20"/>
              </w:rPr>
            </w:pPr>
            <w:r>
              <w:rPr>
                <w:sz w:val="20"/>
              </w:rPr>
              <w:t>19 330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D4EDD" w14:textId="55339335" w:rsidR="009D4DE9" w:rsidRDefault="009D4DE9" w:rsidP="009D4D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19 330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2FDA" w14:textId="3D0A02A9" w:rsidR="009D4DE9" w:rsidRDefault="009D4DE9" w:rsidP="009D4DE9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23 610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A78C" w14:textId="5F17FF71" w:rsidR="009D4DE9" w:rsidRDefault="009D4DE9" w:rsidP="009D4DE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23 610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682C" w14:textId="0AF7633A" w:rsidR="009D4DE9" w:rsidRDefault="009D4DE9" w:rsidP="009D4DE9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24 080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C304E" w14:textId="13DAF8C4" w:rsidR="009D4DE9" w:rsidRDefault="009D4DE9" w:rsidP="009D4DE9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24 080</w:t>
            </w:r>
          </w:p>
        </w:tc>
      </w:tr>
    </w:tbl>
    <w:p w14:paraId="131D326E" w14:textId="77777777" w:rsidR="00120B73" w:rsidRDefault="00120B73">
      <w:pPr>
        <w:pStyle w:val="a3"/>
        <w:rPr>
          <w:sz w:val="20"/>
        </w:rPr>
      </w:pPr>
    </w:p>
    <w:p w14:paraId="62246AF8" w14:textId="77777777" w:rsidR="00120B73" w:rsidRDefault="00120B73">
      <w:pPr>
        <w:pStyle w:val="a3"/>
        <w:spacing w:before="5"/>
        <w:rPr>
          <w:sz w:val="28"/>
        </w:rPr>
      </w:pPr>
    </w:p>
    <w:sectPr w:rsidR="00120B73">
      <w:pgSz w:w="16850" w:h="11910" w:orient="landscape"/>
      <w:pgMar w:top="320" w:right="460" w:bottom="280" w:left="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73"/>
    <w:rsid w:val="00120B73"/>
    <w:rsid w:val="002253B8"/>
    <w:rsid w:val="009A380E"/>
    <w:rsid w:val="009D4DE9"/>
    <w:rsid w:val="00BE1FD9"/>
    <w:rsid w:val="00D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4039"/>
  <w15:docId w15:val="{1BB1CF1D-B846-4881-B919-90CD4BA7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44" w:right="3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Андрейко Леся Антонівна</dc:creator>
  <cp:lastModifiedBy>Андрейко Леся Антонівна</cp:lastModifiedBy>
  <cp:revision>2</cp:revision>
  <dcterms:created xsi:type="dcterms:W3CDTF">2024-12-27T09:49:00Z</dcterms:created>
  <dcterms:modified xsi:type="dcterms:W3CDTF">2024-12-27T09:49:00Z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LastSaved">
    <vt:filetime>2024-01-05T00:00:00Z</vt:filetime>
  </property>
</Properties>
</file>